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6"/>
        <w:gridCol w:w="5105"/>
        <w:gridCol w:w="5034"/>
      </w:tblGrid>
      <w:tr w:rsidR="00490165" w:rsidRPr="00520DA6" w:rsidTr="00614C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5" w:rsidRDefault="00490165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490165" w:rsidRPr="00520DA6" w:rsidRDefault="00490165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490165" w:rsidRPr="00520DA6" w:rsidTr="00614C0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5" w:rsidRPr="00520DA6" w:rsidRDefault="00490165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«Рассмотрено»</w:t>
            </w: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Руководитель МО: </w:t>
            </w: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</w:t>
            </w:r>
            <w:r w:rsidRPr="00520DA6">
              <w:rPr>
                <w:sz w:val="24"/>
                <w:szCs w:val="24"/>
              </w:rPr>
              <w:t>_/</w:t>
            </w: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sz w:val="24"/>
                <w:szCs w:val="24"/>
              </w:rPr>
              <w:t>от</w:t>
            </w:r>
            <w:proofErr w:type="gramEnd"/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«__»_____________20___г.</w:t>
            </w: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5" w:rsidRPr="00520DA6" w:rsidRDefault="00490165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«Согласовано»</w:t>
            </w:r>
          </w:p>
          <w:p w:rsidR="00490165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520DA6">
              <w:rPr>
                <w:sz w:val="24"/>
                <w:szCs w:val="24"/>
              </w:rPr>
              <w:t xml:space="preserve">Р НОЧУ «СОШ «Феникс»: </w:t>
            </w: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520DA6">
              <w:rPr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sz w:val="24"/>
                <w:szCs w:val="24"/>
              </w:rPr>
              <w:t xml:space="preserve"> С.А./__________/</w:t>
            </w: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 «__»____________20___г.</w:t>
            </w: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5" w:rsidRPr="00520DA6" w:rsidRDefault="00490165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«Утверждаю»</w:t>
            </w:r>
          </w:p>
          <w:p w:rsidR="00490165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Директор НОЧУ «СОШ «Феникс»: </w:t>
            </w: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Зверева Т. И. /____________/</w:t>
            </w: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Приказ № ___ от «__»____________20___г.</w:t>
            </w:r>
          </w:p>
          <w:p w:rsidR="00490165" w:rsidRPr="00520DA6" w:rsidRDefault="00490165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490165" w:rsidRDefault="00490165">
      <w:pPr>
        <w:pStyle w:val="a3"/>
        <w:spacing w:before="4"/>
        <w:ind w:left="4631"/>
      </w:pPr>
    </w:p>
    <w:p w:rsidR="00490165" w:rsidRDefault="00490165">
      <w:pPr>
        <w:pStyle w:val="a3"/>
        <w:spacing w:before="4"/>
        <w:ind w:left="4631"/>
      </w:pPr>
    </w:p>
    <w:p w:rsidR="009C017A" w:rsidRDefault="00E10E26">
      <w:pPr>
        <w:pStyle w:val="a3"/>
        <w:spacing w:before="4"/>
        <w:ind w:left="4631"/>
      </w:pPr>
      <w:r>
        <w:t>РАБОЧАЯ ПРОГРАММА внеурочной деятельности</w:t>
      </w:r>
    </w:p>
    <w:p w:rsidR="009C017A" w:rsidRDefault="009C017A">
      <w:pPr>
        <w:rPr>
          <w:b/>
          <w:sz w:val="24"/>
        </w:rPr>
      </w:pPr>
    </w:p>
    <w:p w:rsidR="009C017A" w:rsidRDefault="00E10E26">
      <w:pPr>
        <w:pStyle w:val="a3"/>
        <w:ind w:left="4211" w:right="5130"/>
        <w:jc w:val="center"/>
      </w:pPr>
      <w:r>
        <w:t>«Введение в исследовательскую деятельность» (</w:t>
      </w:r>
      <w:proofErr w:type="spellStart"/>
      <w:r>
        <w:t>Общеинтеллектуальное</w:t>
      </w:r>
      <w:proofErr w:type="spellEnd"/>
      <w:r>
        <w:t xml:space="preserve"> направление)</w:t>
      </w:r>
    </w:p>
    <w:p w:rsidR="009C017A" w:rsidRDefault="009C017A">
      <w:pPr>
        <w:spacing w:before="7"/>
        <w:rPr>
          <w:b/>
          <w:sz w:val="23"/>
        </w:rPr>
      </w:pPr>
    </w:p>
    <w:p w:rsidR="009C017A" w:rsidRDefault="00E10E26">
      <w:pPr>
        <w:tabs>
          <w:tab w:val="left" w:pos="4392"/>
        </w:tabs>
        <w:ind w:right="922"/>
        <w:jc w:val="center"/>
        <w:rPr>
          <w:sz w:val="24"/>
        </w:rPr>
      </w:pPr>
      <w:r>
        <w:rPr>
          <w:sz w:val="24"/>
        </w:rPr>
        <w:t>Программа ориентирована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9C017A" w:rsidRDefault="009C017A">
      <w:pPr>
        <w:spacing w:before="9"/>
        <w:rPr>
          <w:sz w:val="24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5"/>
        <w:gridCol w:w="3974"/>
        <w:gridCol w:w="5323"/>
      </w:tblGrid>
      <w:tr w:rsidR="009C017A">
        <w:trPr>
          <w:trHeight w:val="827"/>
        </w:trPr>
        <w:tc>
          <w:tcPr>
            <w:tcW w:w="4275" w:type="dxa"/>
          </w:tcPr>
          <w:p w:rsidR="009C017A" w:rsidRDefault="009C017A">
            <w:pPr>
              <w:pStyle w:val="TableParagraph"/>
              <w:spacing w:before="8"/>
              <w:rPr>
                <w:sz w:val="27"/>
              </w:rPr>
            </w:pPr>
          </w:p>
          <w:p w:rsidR="009C017A" w:rsidRDefault="00E10E26">
            <w:pPr>
              <w:pStyle w:val="TableParagraph"/>
              <w:ind w:left="813"/>
              <w:rPr>
                <w:b/>
                <w:sz w:val="19"/>
              </w:rPr>
            </w:pPr>
            <w:r>
              <w:rPr>
                <w:b/>
                <w:sz w:val="19"/>
              </w:rPr>
              <w:t>НАЗВАНИЕ ОБЪЕДИНЕНИЯ</w:t>
            </w:r>
          </w:p>
        </w:tc>
        <w:tc>
          <w:tcPr>
            <w:tcW w:w="3974" w:type="dxa"/>
          </w:tcPr>
          <w:p w:rsidR="009C017A" w:rsidRDefault="00E10E26">
            <w:pPr>
              <w:pStyle w:val="TableParagraph"/>
              <w:ind w:left="624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 ПРОВЕДЕНИЯ ЗАНЯТИЙ</w:t>
            </w:r>
          </w:p>
          <w:p w:rsidR="009C017A" w:rsidRDefault="00E10E26">
            <w:pPr>
              <w:pStyle w:val="TableParagraph"/>
              <w:spacing w:line="259" w:lineRule="exact"/>
              <w:ind w:left="622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(неделя/год)</w:t>
            </w:r>
          </w:p>
        </w:tc>
        <w:tc>
          <w:tcPr>
            <w:tcW w:w="5323" w:type="dxa"/>
          </w:tcPr>
          <w:p w:rsidR="009C017A" w:rsidRDefault="009C017A">
            <w:pPr>
              <w:pStyle w:val="TableParagraph"/>
              <w:spacing w:before="8"/>
              <w:rPr>
                <w:sz w:val="23"/>
              </w:rPr>
            </w:pPr>
          </w:p>
          <w:p w:rsidR="009C017A" w:rsidRDefault="00E10E26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ПРОГРАММЫ</w:t>
            </w:r>
          </w:p>
        </w:tc>
      </w:tr>
      <w:tr w:rsidR="009C017A">
        <w:trPr>
          <w:trHeight w:val="551"/>
        </w:trPr>
        <w:tc>
          <w:tcPr>
            <w:tcW w:w="4275" w:type="dxa"/>
          </w:tcPr>
          <w:p w:rsidR="009C017A" w:rsidRDefault="00E10E2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«Введение в </w:t>
            </w:r>
            <w:proofErr w:type="gramStart"/>
            <w:r>
              <w:rPr>
                <w:b/>
                <w:sz w:val="24"/>
              </w:rPr>
              <w:t>исследовательскую</w:t>
            </w:r>
            <w:proofErr w:type="gramEnd"/>
          </w:p>
          <w:p w:rsidR="009C017A" w:rsidRDefault="00E10E2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974" w:type="dxa"/>
          </w:tcPr>
          <w:p w:rsidR="009C017A" w:rsidRDefault="00E10E26">
            <w:pPr>
              <w:pStyle w:val="TableParagraph"/>
              <w:spacing w:before="142"/>
              <w:ind w:left="110"/>
            </w:pPr>
            <w:r>
              <w:t>1 час в неделю/13 часов в год</w:t>
            </w:r>
          </w:p>
        </w:tc>
        <w:tc>
          <w:tcPr>
            <w:tcW w:w="5323" w:type="dxa"/>
          </w:tcPr>
          <w:p w:rsidR="009C017A" w:rsidRDefault="00E10E26">
            <w:pPr>
              <w:pStyle w:val="TableParagraph"/>
              <w:spacing w:before="142"/>
              <w:ind w:left="108"/>
            </w:pPr>
            <w:r>
              <w:t>1 год</w:t>
            </w:r>
          </w:p>
        </w:tc>
      </w:tr>
    </w:tbl>
    <w:p w:rsidR="009C017A" w:rsidRDefault="009C017A">
      <w:pPr>
        <w:spacing w:before="7"/>
        <w:rPr>
          <w:sz w:val="27"/>
        </w:rPr>
      </w:pPr>
    </w:p>
    <w:p w:rsidR="00490165" w:rsidRDefault="00490165">
      <w:pPr>
        <w:pStyle w:val="a3"/>
        <w:spacing w:before="1"/>
        <w:ind w:left="4210" w:right="5130"/>
        <w:jc w:val="center"/>
      </w:pPr>
    </w:p>
    <w:p w:rsidR="00490165" w:rsidRDefault="00490165">
      <w:pPr>
        <w:pStyle w:val="a3"/>
        <w:spacing w:before="1"/>
        <w:ind w:left="4210" w:right="5130"/>
        <w:jc w:val="center"/>
      </w:pPr>
    </w:p>
    <w:p w:rsidR="00490165" w:rsidRDefault="00490165">
      <w:pPr>
        <w:pStyle w:val="a3"/>
        <w:spacing w:before="1"/>
        <w:ind w:left="4210" w:right="5130"/>
        <w:jc w:val="center"/>
      </w:pPr>
    </w:p>
    <w:p w:rsidR="00490165" w:rsidRDefault="00490165">
      <w:pPr>
        <w:pStyle w:val="a3"/>
        <w:spacing w:before="1"/>
        <w:ind w:left="4210" w:right="5130"/>
        <w:jc w:val="center"/>
      </w:pPr>
    </w:p>
    <w:p w:rsidR="00490165" w:rsidRDefault="00490165">
      <w:pPr>
        <w:pStyle w:val="a3"/>
        <w:spacing w:before="1"/>
        <w:ind w:left="4210" w:right="5130"/>
        <w:jc w:val="center"/>
      </w:pPr>
    </w:p>
    <w:p w:rsidR="00490165" w:rsidRDefault="00490165">
      <w:pPr>
        <w:pStyle w:val="a3"/>
        <w:spacing w:before="1"/>
        <w:ind w:left="4210" w:right="5130"/>
        <w:jc w:val="center"/>
      </w:pPr>
    </w:p>
    <w:p w:rsidR="00490165" w:rsidRDefault="00490165">
      <w:pPr>
        <w:pStyle w:val="a3"/>
        <w:spacing w:before="1"/>
        <w:ind w:left="4210" w:right="5130"/>
        <w:jc w:val="center"/>
      </w:pPr>
    </w:p>
    <w:p w:rsidR="00490165" w:rsidRDefault="00490165">
      <w:pPr>
        <w:pStyle w:val="a3"/>
        <w:spacing w:before="1"/>
        <w:ind w:left="4210" w:right="5130"/>
        <w:jc w:val="center"/>
      </w:pPr>
    </w:p>
    <w:p w:rsidR="009C017A" w:rsidRDefault="00490165">
      <w:pPr>
        <w:pStyle w:val="a3"/>
        <w:spacing w:before="1"/>
        <w:ind w:left="4210" w:right="5130"/>
        <w:jc w:val="center"/>
      </w:pPr>
      <w:r>
        <w:t>Москва 2018</w:t>
      </w:r>
      <w:r w:rsidR="00E10E26">
        <w:t>-201</w:t>
      </w:r>
      <w:r>
        <w:t>9</w:t>
      </w:r>
      <w:r w:rsidR="00E10E26">
        <w:rPr>
          <w:spacing w:val="57"/>
        </w:rPr>
        <w:t xml:space="preserve"> </w:t>
      </w:r>
      <w:r w:rsidR="00E10E26">
        <w:t>г.</w:t>
      </w:r>
    </w:p>
    <w:p w:rsidR="009C017A" w:rsidRDefault="009C017A">
      <w:pPr>
        <w:jc w:val="center"/>
        <w:sectPr w:rsidR="009C017A" w:rsidSect="00490165">
          <w:type w:val="continuous"/>
          <w:pgSz w:w="16840" w:h="11910" w:orient="landscape"/>
          <w:pgMar w:top="720" w:right="1531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033"/>
        <w:gridCol w:w="2984"/>
        <w:gridCol w:w="5372"/>
        <w:gridCol w:w="3231"/>
        <w:gridCol w:w="1277"/>
        <w:gridCol w:w="437"/>
      </w:tblGrid>
      <w:tr w:rsidR="009C017A">
        <w:trPr>
          <w:trHeight w:val="369"/>
          <w:jc w:val="right"/>
        </w:trPr>
        <w:tc>
          <w:tcPr>
            <w:tcW w:w="15377" w:type="dxa"/>
            <w:gridSpan w:val="6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350" w:lineRule="exact"/>
              <w:ind w:left="567" w:hanging="46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Программа курса “Введение в исследовательскую деятельность” 13 часов 1 раз в неделю 5-9 классы</w:t>
            </w:r>
          </w:p>
        </w:tc>
        <w:tc>
          <w:tcPr>
            <w:tcW w:w="437" w:type="dxa"/>
            <w:vMerge w:val="restart"/>
            <w:tcBorders>
              <w:top w:val="nil"/>
              <w:right w:val="nil"/>
            </w:tcBorders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</w:tr>
      <w:tr w:rsidR="009C017A">
        <w:trPr>
          <w:trHeight w:val="357"/>
          <w:jc w:val="right"/>
        </w:trPr>
        <w:tc>
          <w:tcPr>
            <w:tcW w:w="15377" w:type="dxa"/>
            <w:gridSpan w:val="6"/>
            <w:tcBorders>
              <w:top w:val="nil"/>
            </w:tcBorders>
          </w:tcPr>
          <w:p w:rsidR="009C017A" w:rsidRDefault="00E10E26" w:rsidP="00490165">
            <w:pPr>
              <w:pStyle w:val="TableParagraph"/>
              <w:spacing w:line="337" w:lineRule="exact"/>
              <w:ind w:left="567" w:hanging="46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Сроки проведения курса: сентябрь-ноябрь. Составитель программы курса </w:t>
            </w:r>
            <w:proofErr w:type="spellStart"/>
            <w:r w:rsidR="00490165">
              <w:rPr>
                <w:b/>
                <w:sz w:val="32"/>
              </w:rPr>
              <w:t>Дробот</w:t>
            </w:r>
            <w:proofErr w:type="spellEnd"/>
            <w:r w:rsidR="00490165">
              <w:rPr>
                <w:b/>
                <w:sz w:val="32"/>
              </w:rPr>
              <w:t xml:space="preserve"> Г.И.</w:t>
            </w: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51"/>
          <w:jc w:val="right"/>
        </w:trPr>
        <w:tc>
          <w:tcPr>
            <w:tcW w:w="480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33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84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  <w:rPr>
                <w:b/>
              </w:rPr>
            </w:pPr>
            <w:r>
              <w:rPr>
                <w:b/>
              </w:rPr>
              <w:t>Форма занятия, виды</w:t>
            </w:r>
          </w:p>
        </w:tc>
        <w:tc>
          <w:tcPr>
            <w:tcW w:w="5372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31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1277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  <w:rPr>
                <w:b/>
              </w:rPr>
            </w:pPr>
            <w:proofErr w:type="spellStart"/>
            <w:r>
              <w:rPr>
                <w:b/>
              </w:rPr>
              <w:t>Количест</w:t>
            </w:r>
            <w:proofErr w:type="spellEnd"/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  <w:rPr>
                <w:b/>
              </w:rPr>
            </w:pPr>
            <w:r>
              <w:rPr>
                <w:b/>
              </w:rPr>
              <w:t>во</w:t>
            </w: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7"/>
          <w:jc w:val="right"/>
        </w:trPr>
        <w:tc>
          <w:tcPr>
            <w:tcW w:w="480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2.</w:t>
            </w:r>
          </w:p>
        </w:tc>
        <w:tc>
          <w:tcPr>
            <w:tcW w:w="2033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Научно-</w:t>
            </w:r>
          </w:p>
        </w:tc>
        <w:tc>
          <w:tcPr>
            <w:tcW w:w="2984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Лекция с элементами</w:t>
            </w:r>
          </w:p>
        </w:tc>
        <w:tc>
          <w:tcPr>
            <w:tcW w:w="5372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-информационно-реферативные и проблемно-</w:t>
            </w:r>
          </w:p>
        </w:tc>
        <w:tc>
          <w:tcPr>
            <w:tcW w:w="3231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- создать общее представление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1 ч</w:t>
            </w: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2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2" w:lineRule="exact"/>
              <w:ind w:left="567" w:hanging="460"/>
            </w:pPr>
            <w:r>
              <w:t>исследовательская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2" w:lineRule="exact"/>
              <w:ind w:left="567" w:hanging="460"/>
            </w:pPr>
            <w:r>
              <w:t>практической работы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2" w:lineRule="exact"/>
              <w:ind w:left="567" w:hanging="460"/>
            </w:pPr>
            <w:r>
              <w:t>исследовательские работы;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2" w:lineRule="exact"/>
              <w:ind w:left="567" w:hanging="460"/>
            </w:pPr>
            <w:proofErr w:type="spellStart"/>
            <w:r>
              <w:t>o</w:t>
            </w:r>
            <w:proofErr w:type="spellEnd"/>
            <w:r>
              <w:t xml:space="preserve"> научно-исследовательской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работа: структура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-признаки и составляющие проблемно-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работе;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proofErr w:type="gramStart"/>
            <w:r>
              <w:t>исследовательской работы (объект исследования,</w:t>
            </w:r>
            <w:proofErr w:type="gramEnd"/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-учить отличать НИР от других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4" w:lineRule="exact"/>
              <w:ind w:left="567" w:hanging="460"/>
            </w:pPr>
            <w:r>
              <w:t>предмет исследования, гипотеза, цель, задачи, методы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4" w:lineRule="exact"/>
              <w:ind w:left="567" w:hanging="460"/>
            </w:pPr>
            <w:r>
              <w:t xml:space="preserve">видов работ </w:t>
            </w:r>
            <w:proofErr w:type="gramStart"/>
            <w:r>
              <w:t>на</w:t>
            </w:r>
            <w:proofErr w:type="gramEnd"/>
            <w:r>
              <w:t xml:space="preserve"> структурно-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4" w:lineRule="exact"/>
              <w:ind w:left="567" w:hanging="460"/>
            </w:pPr>
            <w:r>
              <w:t>исследования, научная новизна, литературный обзор,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4" w:lineRule="exact"/>
              <w:ind w:left="567" w:hanging="460"/>
            </w:pPr>
            <w:r>
              <w:t xml:space="preserve">содержательном </w:t>
            </w:r>
            <w:proofErr w:type="gramStart"/>
            <w:r>
              <w:t>основании</w:t>
            </w:r>
            <w:proofErr w:type="gramEnd"/>
            <w: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1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2" w:lineRule="exact"/>
              <w:ind w:left="567" w:hanging="460"/>
            </w:pPr>
            <w:r>
              <w:t>описание исследования, ссылки и сноски, заключение,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50"/>
          <w:jc w:val="right"/>
        </w:trPr>
        <w:tc>
          <w:tcPr>
            <w:tcW w:w="480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5372" w:type="dxa"/>
            <w:tcBorders>
              <w:top w:val="nil"/>
            </w:tcBorders>
          </w:tcPr>
          <w:p w:rsidR="009C017A" w:rsidRDefault="00E10E26" w:rsidP="00490165">
            <w:pPr>
              <w:pStyle w:val="TableParagraph"/>
              <w:spacing w:line="230" w:lineRule="exact"/>
              <w:ind w:left="567" w:hanging="460"/>
            </w:pPr>
            <w:r>
              <w:t>выводы, практическая значимость)</w:t>
            </w:r>
          </w:p>
        </w:tc>
        <w:tc>
          <w:tcPr>
            <w:tcW w:w="3231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5"/>
          <w:jc w:val="right"/>
        </w:trPr>
        <w:tc>
          <w:tcPr>
            <w:tcW w:w="480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3.</w:t>
            </w:r>
          </w:p>
        </w:tc>
        <w:tc>
          <w:tcPr>
            <w:tcW w:w="2033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Стиль научно-</w:t>
            </w:r>
          </w:p>
        </w:tc>
        <w:tc>
          <w:tcPr>
            <w:tcW w:w="2984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Лекция с элементами</w:t>
            </w:r>
          </w:p>
        </w:tc>
        <w:tc>
          <w:tcPr>
            <w:tcW w:w="5372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proofErr w:type="gramStart"/>
            <w:r>
              <w:t>-требования к языку и стилю НИР (научный этикет</w:t>
            </w:r>
            <w:proofErr w:type="gramEnd"/>
          </w:p>
        </w:tc>
        <w:tc>
          <w:tcPr>
            <w:tcW w:w="3231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- познакомить с требованиями</w:t>
            </w:r>
          </w:p>
        </w:tc>
        <w:tc>
          <w:tcPr>
            <w:tcW w:w="1277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2 ч</w:t>
            </w: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исследовательской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практической работы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 xml:space="preserve">речи, лексико-грамматические нормы, </w:t>
            </w:r>
            <w:proofErr w:type="gramStart"/>
            <w:r>
              <w:t>научная</w:t>
            </w:r>
            <w:proofErr w:type="gramEnd"/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к языку и стилю НИР;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работы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фразеология)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- учить отличать НИР от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 xml:space="preserve">других видов работ </w:t>
            </w:r>
            <w:proofErr w:type="gramStart"/>
            <w:r>
              <w:t>по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языковым и стилистическим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8"/>
          <w:jc w:val="right"/>
        </w:trPr>
        <w:tc>
          <w:tcPr>
            <w:tcW w:w="480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5372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признакам</w:t>
            </w:r>
          </w:p>
        </w:tc>
        <w:tc>
          <w:tcPr>
            <w:tcW w:w="1277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8"/>
          <w:jc w:val="right"/>
        </w:trPr>
        <w:tc>
          <w:tcPr>
            <w:tcW w:w="480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4.</w:t>
            </w:r>
          </w:p>
        </w:tc>
        <w:tc>
          <w:tcPr>
            <w:tcW w:w="2033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Методы</w:t>
            </w:r>
          </w:p>
        </w:tc>
        <w:tc>
          <w:tcPr>
            <w:tcW w:w="2984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Лекция с элементами</w:t>
            </w:r>
          </w:p>
        </w:tc>
        <w:tc>
          <w:tcPr>
            <w:tcW w:w="5372" w:type="dxa"/>
            <w:vMerge w:val="restart"/>
          </w:tcPr>
          <w:p w:rsidR="009C017A" w:rsidRDefault="00E10E26" w:rsidP="00490165">
            <w:pPr>
              <w:pStyle w:val="TableParagraph"/>
              <w:ind w:left="567" w:right="126" w:hanging="460"/>
              <w:jc w:val="both"/>
            </w:pPr>
            <w:r>
              <w:t xml:space="preserve">-основные методы исследования: библиографический, а с источниками Интернета и электронными ресурсами, </w:t>
            </w:r>
            <w:proofErr w:type="spellStart"/>
            <w:r>
              <w:t>дение</w:t>
            </w:r>
            <w:proofErr w:type="spellEnd"/>
            <w:r>
              <w:t>, опыт, эксперимент, исторический,</w:t>
            </w:r>
          </w:p>
          <w:p w:rsidR="009C017A" w:rsidRDefault="00E10E26" w:rsidP="00490165">
            <w:pPr>
              <w:pStyle w:val="TableParagraph"/>
              <w:spacing w:line="252" w:lineRule="exact"/>
              <w:ind w:left="567" w:hanging="460"/>
            </w:pPr>
            <w:proofErr w:type="spellStart"/>
            <w:r>
              <w:t>тический</w:t>
            </w:r>
            <w:proofErr w:type="spellEnd"/>
            <w:r>
              <w:t>, картографический, краеведческий,</w:t>
            </w:r>
          </w:p>
          <w:p w:rsidR="009C017A" w:rsidRDefault="00E10E26" w:rsidP="00490165">
            <w:pPr>
              <w:pStyle w:val="TableParagraph"/>
              <w:ind w:left="567" w:right="332" w:hanging="460"/>
            </w:pPr>
            <w:proofErr w:type="spellStart"/>
            <w:r>
              <w:t>ирование</w:t>
            </w:r>
            <w:proofErr w:type="spellEnd"/>
            <w:r>
              <w:t xml:space="preserve">, видеосъемка, аудиозапись, анкетирование, </w:t>
            </w:r>
            <w:proofErr w:type="spellStart"/>
            <w:r>
              <w:t>ентирование</w:t>
            </w:r>
            <w:proofErr w:type="spellEnd"/>
            <w:r>
              <w:t xml:space="preserve">, работа в архивах, встречи </w:t>
            </w:r>
            <w:proofErr w:type="gramStart"/>
            <w:r>
              <w:t>со</w:t>
            </w:r>
            <w:proofErr w:type="gramEnd"/>
          </w:p>
          <w:p w:rsidR="009C017A" w:rsidRDefault="00E10E26" w:rsidP="00490165">
            <w:pPr>
              <w:pStyle w:val="TableParagraph"/>
              <w:spacing w:line="252" w:lineRule="exact"/>
              <w:ind w:left="567" w:right="619" w:hanging="460"/>
            </w:pPr>
            <w:proofErr w:type="spellStart"/>
            <w:r>
              <w:t>алистами</w:t>
            </w:r>
            <w:proofErr w:type="spellEnd"/>
            <w:r>
              <w:t xml:space="preserve">, опрос (социологический опрос), беседа, </w:t>
            </w:r>
            <w:proofErr w:type="spellStart"/>
            <w:r>
              <w:t>з</w:t>
            </w:r>
            <w:proofErr w:type="spellEnd"/>
            <w:r>
              <w:t>, сравнение, классификация, систематизация</w:t>
            </w:r>
          </w:p>
        </w:tc>
        <w:tc>
          <w:tcPr>
            <w:tcW w:w="3231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- познакомить с основными</w:t>
            </w:r>
          </w:p>
        </w:tc>
        <w:tc>
          <w:tcPr>
            <w:tcW w:w="1277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8" w:lineRule="exact"/>
              <w:ind w:left="567" w:hanging="460"/>
            </w:pPr>
            <w:r>
              <w:t>2 ч</w:t>
            </w: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1767"/>
          <w:jc w:val="right"/>
        </w:trPr>
        <w:tc>
          <w:tcPr>
            <w:tcW w:w="480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  <w:tc>
          <w:tcPr>
            <w:tcW w:w="2033" w:type="dxa"/>
            <w:tcBorders>
              <w:top w:val="nil"/>
            </w:tcBorders>
          </w:tcPr>
          <w:p w:rsidR="009C017A" w:rsidRDefault="00E10E26" w:rsidP="00490165">
            <w:pPr>
              <w:pStyle w:val="TableParagraph"/>
              <w:spacing w:line="243" w:lineRule="exact"/>
              <w:ind w:left="567" w:hanging="460"/>
            </w:pPr>
            <w:r>
              <w:t>исследования</w:t>
            </w:r>
          </w:p>
        </w:tc>
        <w:tc>
          <w:tcPr>
            <w:tcW w:w="2984" w:type="dxa"/>
            <w:tcBorders>
              <w:top w:val="nil"/>
            </w:tcBorders>
          </w:tcPr>
          <w:p w:rsidR="009C017A" w:rsidRDefault="00E10E26" w:rsidP="00490165">
            <w:pPr>
              <w:pStyle w:val="TableParagraph"/>
              <w:spacing w:line="243" w:lineRule="exact"/>
              <w:ind w:left="567" w:hanging="460"/>
            </w:pPr>
            <w:r>
              <w:t>практической работы</w:t>
            </w:r>
          </w:p>
        </w:tc>
        <w:tc>
          <w:tcPr>
            <w:tcW w:w="5372" w:type="dxa"/>
            <w:vMerge/>
            <w:tcBorders>
              <w:top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9C017A" w:rsidRDefault="00E10E26" w:rsidP="00490165">
            <w:pPr>
              <w:pStyle w:val="TableParagraph"/>
              <w:spacing w:line="243" w:lineRule="exact"/>
              <w:ind w:left="567" w:hanging="460"/>
            </w:pPr>
            <w:r>
              <w:t>методами исследования</w:t>
            </w:r>
          </w:p>
        </w:tc>
        <w:tc>
          <w:tcPr>
            <w:tcW w:w="1277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5"/>
          <w:jc w:val="right"/>
        </w:trPr>
        <w:tc>
          <w:tcPr>
            <w:tcW w:w="480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5.</w:t>
            </w:r>
          </w:p>
        </w:tc>
        <w:tc>
          <w:tcPr>
            <w:tcW w:w="2033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Этапы написания</w:t>
            </w:r>
          </w:p>
        </w:tc>
        <w:tc>
          <w:tcPr>
            <w:tcW w:w="2984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Практическая работа №1</w:t>
            </w:r>
          </w:p>
        </w:tc>
        <w:tc>
          <w:tcPr>
            <w:tcW w:w="5372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- область, объект, предмет, проблема, гипотеза, цели и</w:t>
            </w:r>
          </w:p>
        </w:tc>
        <w:tc>
          <w:tcPr>
            <w:tcW w:w="3231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 xml:space="preserve">- научить </w:t>
            </w:r>
            <w:r>
              <w:rPr>
                <w:b/>
              </w:rPr>
              <w:t xml:space="preserve">определять </w:t>
            </w:r>
            <w:r>
              <w:t>область</w:t>
            </w:r>
          </w:p>
        </w:tc>
        <w:tc>
          <w:tcPr>
            <w:tcW w:w="1277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1 ч</w:t>
            </w: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НИР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«Начальные этапы НИР»</w:t>
            </w: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t>задачи исследования, его актуальность;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  <w:rPr>
                <w:b/>
              </w:rPr>
            </w:pPr>
            <w:r>
              <w:t xml:space="preserve">исследования, </w:t>
            </w:r>
            <w:r>
              <w:rPr>
                <w:b/>
              </w:rPr>
              <w:t>различать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4" w:lineRule="exact"/>
              <w:ind w:left="567" w:hanging="460"/>
            </w:pPr>
            <w:r>
              <w:t>- формулирование темы НИР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4" w:lineRule="exact"/>
              <w:ind w:left="567" w:hanging="460"/>
            </w:pPr>
            <w:r>
              <w:t>объект и предмет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4" w:lineRule="exact"/>
              <w:ind w:left="567" w:hanging="460"/>
              <w:rPr>
                <w:b/>
              </w:rPr>
            </w:pPr>
            <w:r>
              <w:t xml:space="preserve">исследования, </w:t>
            </w:r>
            <w:r>
              <w:rPr>
                <w:b/>
              </w:rPr>
              <w:t>находить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  <w:rPr>
                <w:b/>
              </w:rPr>
            </w:pPr>
            <w:r>
              <w:t xml:space="preserve">проблему и </w:t>
            </w:r>
            <w:r>
              <w:rPr>
                <w:b/>
              </w:rPr>
              <w:t>выдвигать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2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2" w:lineRule="exact"/>
              <w:ind w:left="567" w:hanging="460"/>
              <w:rPr>
                <w:b/>
              </w:rPr>
            </w:pPr>
            <w:r>
              <w:t xml:space="preserve">гипотезу, </w:t>
            </w:r>
            <w:r>
              <w:rPr>
                <w:b/>
              </w:rPr>
              <w:t>видеть 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</w:pPr>
            <w:r>
              <w:rPr>
                <w:b/>
              </w:rPr>
              <w:t xml:space="preserve">формулировать </w:t>
            </w:r>
            <w:r>
              <w:t>цели и задачи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3"/>
          <w:jc w:val="right"/>
        </w:trPr>
        <w:tc>
          <w:tcPr>
            <w:tcW w:w="480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5372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9C017A" w:rsidRDefault="00E10E26" w:rsidP="00490165">
            <w:pPr>
              <w:pStyle w:val="TableParagraph"/>
              <w:spacing w:line="223" w:lineRule="exact"/>
              <w:ind w:left="567" w:hanging="460"/>
              <w:rPr>
                <w:b/>
              </w:rPr>
            </w:pPr>
            <w:r>
              <w:t xml:space="preserve">исследования, </w:t>
            </w:r>
            <w:r>
              <w:rPr>
                <w:b/>
              </w:rPr>
              <w:t>обосновывать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6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50"/>
          <w:jc w:val="right"/>
        </w:trPr>
        <w:tc>
          <w:tcPr>
            <w:tcW w:w="480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5372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9C017A" w:rsidRDefault="00E10E26" w:rsidP="00490165">
            <w:pPr>
              <w:pStyle w:val="TableParagraph"/>
              <w:spacing w:line="230" w:lineRule="exact"/>
              <w:ind w:left="567" w:hanging="460"/>
            </w:pPr>
            <w:r>
              <w:t>актуальность выбранной темы</w:t>
            </w:r>
          </w:p>
        </w:tc>
        <w:tc>
          <w:tcPr>
            <w:tcW w:w="1277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45"/>
          <w:jc w:val="right"/>
        </w:trPr>
        <w:tc>
          <w:tcPr>
            <w:tcW w:w="480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6.</w:t>
            </w:r>
          </w:p>
        </w:tc>
        <w:tc>
          <w:tcPr>
            <w:tcW w:w="2033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Этапы НИР</w:t>
            </w:r>
          </w:p>
        </w:tc>
        <w:tc>
          <w:tcPr>
            <w:tcW w:w="2984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Практическая работа №2</w:t>
            </w:r>
          </w:p>
        </w:tc>
        <w:tc>
          <w:tcPr>
            <w:tcW w:w="5372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- выбор и практическое применение методов</w:t>
            </w:r>
          </w:p>
        </w:tc>
        <w:tc>
          <w:tcPr>
            <w:tcW w:w="3231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  <w:rPr>
                <w:b/>
              </w:rPr>
            </w:pPr>
            <w:r>
              <w:t xml:space="preserve">-учить </w:t>
            </w:r>
            <w:r>
              <w:rPr>
                <w:b/>
              </w:rPr>
              <w:t>отбирать и применять</w:t>
            </w:r>
          </w:p>
        </w:tc>
        <w:tc>
          <w:tcPr>
            <w:tcW w:w="1277" w:type="dxa"/>
            <w:tcBorders>
              <w:bottom w:val="nil"/>
            </w:tcBorders>
          </w:tcPr>
          <w:p w:rsidR="009C017A" w:rsidRDefault="00E10E26" w:rsidP="00490165">
            <w:pPr>
              <w:pStyle w:val="TableParagraph"/>
              <w:spacing w:line="226" w:lineRule="exact"/>
              <w:ind w:left="567" w:hanging="460"/>
            </w:pPr>
            <w:r>
              <w:t>1 ч</w:t>
            </w: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50"/>
          <w:jc w:val="right"/>
        </w:trPr>
        <w:tc>
          <w:tcPr>
            <w:tcW w:w="480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9C017A" w:rsidRDefault="00E10E26" w:rsidP="00490165">
            <w:pPr>
              <w:pStyle w:val="TableParagraph"/>
              <w:spacing w:line="230" w:lineRule="exact"/>
              <w:ind w:left="567" w:hanging="460"/>
            </w:pPr>
            <w:r>
              <w:t>«Методы исследования»</w:t>
            </w:r>
          </w:p>
        </w:tc>
        <w:tc>
          <w:tcPr>
            <w:tcW w:w="5372" w:type="dxa"/>
            <w:tcBorders>
              <w:top w:val="nil"/>
            </w:tcBorders>
          </w:tcPr>
          <w:p w:rsidR="009C017A" w:rsidRDefault="00E10E26" w:rsidP="00490165">
            <w:pPr>
              <w:pStyle w:val="TableParagraph"/>
              <w:spacing w:line="230" w:lineRule="exact"/>
              <w:ind w:left="567" w:hanging="460"/>
            </w:pPr>
            <w:r>
              <w:t>исследования</w:t>
            </w:r>
          </w:p>
        </w:tc>
        <w:tc>
          <w:tcPr>
            <w:tcW w:w="3231" w:type="dxa"/>
            <w:tcBorders>
              <w:top w:val="nil"/>
            </w:tcBorders>
          </w:tcPr>
          <w:p w:rsidR="009C017A" w:rsidRDefault="00E10E26" w:rsidP="00490165">
            <w:pPr>
              <w:pStyle w:val="TableParagraph"/>
              <w:spacing w:line="230" w:lineRule="exact"/>
              <w:ind w:left="567" w:hanging="460"/>
            </w:pPr>
            <w:r>
              <w:t>методы исследования</w:t>
            </w:r>
          </w:p>
        </w:tc>
        <w:tc>
          <w:tcPr>
            <w:tcW w:w="1277" w:type="dxa"/>
            <w:tcBorders>
              <w:top w:val="nil"/>
            </w:tcBorders>
          </w:tcPr>
          <w:p w:rsidR="009C017A" w:rsidRDefault="009C017A" w:rsidP="00490165">
            <w:pPr>
              <w:pStyle w:val="TableParagraph"/>
              <w:ind w:left="567" w:hanging="460"/>
              <w:rPr>
                <w:sz w:val="18"/>
              </w:rPr>
            </w:pP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51"/>
          <w:jc w:val="right"/>
        </w:trPr>
        <w:tc>
          <w:tcPr>
            <w:tcW w:w="480" w:type="dxa"/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</w:pPr>
            <w:r>
              <w:t>7.</w:t>
            </w:r>
          </w:p>
        </w:tc>
        <w:tc>
          <w:tcPr>
            <w:tcW w:w="2033" w:type="dxa"/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</w:pPr>
            <w:r>
              <w:t>Этапы НИР</w:t>
            </w:r>
          </w:p>
        </w:tc>
        <w:tc>
          <w:tcPr>
            <w:tcW w:w="2984" w:type="dxa"/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</w:pPr>
            <w:r>
              <w:t>Практическая работа №3</w:t>
            </w:r>
          </w:p>
        </w:tc>
        <w:tc>
          <w:tcPr>
            <w:tcW w:w="5372" w:type="dxa"/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</w:pPr>
            <w:r>
              <w:t>- выяснение степени разработанности выбранной</w:t>
            </w:r>
          </w:p>
        </w:tc>
        <w:tc>
          <w:tcPr>
            <w:tcW w:w="3231" w:type="dxa"/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  <w:rPr>
                <w:b/>
              </w:rPr>
            </w:pPr>
            <w:r>
              <w:t xml:space="preserve">- помочь </w:t>
            </w:r>
            <w:r>
              <w:rPr>
                <w:b/>
              </w:rPr>
              <w:t>освоить способы</w:t>
            </w:r>
          </w:p>
        </w:tc>
        <w:tc>
          <w:tcPr>
            <w:tcW w:w="1277" w:type="dxa"/>
          </w:tcPr>
          <w:p w:rsidR="009C017A" w:rsidRDefault="00E10E26" w:rsidP="00490165">
            <w:pPr>
              <w:pStyle w:val="TableParagraph"/>
              <w:spacing w:line="232" w:lineRule="exact"/>
              <w:ind w:left="567" w:hanging="460"/>
            </w:pPr>
            <w:r>
              <w:t>1 ч</w:t>
            </w: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</w:tbl>
    <w:p w:rsidR="009C017A" w:rsidRDefault="009C017A" w:rsidP="00490165">
      <w:pPr>
        <w:ind w:left="567" w:hanging="460"/>
        <w:rPr>
          <w:sz w:val="2"/>
          <w:szCs w:val="2"/>
        </w:rPr>
        <w:sectPr w:rsidR="009C017A" w:rsidSect="00490165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033"/>
        <w:gridCol w:w="2984"/>
        <w:gridCol w:w="5372"/>
        <w:gridCol w:w="3231"/>
        <w:gridCol w:w="1277"/>
        <w:gridCol w:w="437"/>
      </w:tblGrid>
      <w:tr w:rsidR="009C017A">
        <w:trPr>
          <w:trHeight w:val="1012"/>
          <w:jc w:val="right"/>
        </w:trPr>
        <w:tc>
          <w:tcPr>
            <w:tcW w:w="480" w:type="dxa"/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  <w:tc>
          <w:tcPr>
            <w:tcW w:w="2033" w:type="dxa"/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  <w:tc>
          <w:tcPr>
            <w:tcW w:w="2984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«Теоретическая</w:t>
            </w:r>
          </w:p>
          <w:p w:rsidR="009C017A" w:rsidRDefault="00E10E26" w:rsidP="00490165">
            <w:pPr>
              <w:pStyle w:val="TableParagraph"/>
              <w:spacing w:before="2"/>
              <w:ind w:left="567" w:hanging="460"/>
            </w:pPr>
            <w:r>
              <w:t>(реферативная) часть НИР»</w:t>
            </w:r>
          </w:p>
        </w:tc>
        <w:tc>
          <w:tcPr>
            <w:tcW w:w="5372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темы в науке;</w:t>
            </w:r>
          </w:p>
          <w:p w:rsidR="009C017A" w:rsidRDefault="00E10E26" w:rsidP="00490165">
            <w:pPr>
              <w:pStyle w:val="TableParagraph"/>
              <w:spacing w:before="2"/>
              <w:ind w:left="567" w:right="488" w:hanging="460"/>
            </w:pPr>
            <w:r>
              <w:t>- реферат как составляющая НИР и как отдельный научный жанр</w:t>
            </w:r>
          </w:p>
        </w:tc>
        <w:tc>
          <w:tcPr>
            <w:tcW w:w="3231" w:type="dxa"/>
          </w:tcPr>
          <w:p w:rsidR="009C017A" w:rsidRDefault="00E10E26" w:rsidP="00490165">
            <w:pPr>
              <w:pStyle w:val="TableParagraph"/>
              <w:ind w:left="567" w:right="861" w:hanging="460"/>
            </w:pPr>
            <w:proofErr w:type="gramStart"/>
            <w:r>
              <w:rPr>
                <w:b/>
              </w:rPr>
              <w:t xml:space="preserve">реферирования </w:t>
            </w:r>
            <w:r>
              <w:t>(поиск источника, выписки, конспектирование,</w:t>
            </w:r>
            <w:proofErr w:type="gramEnd"/>
          </w:p>
          <w:p w:rsidR="009C017A" w:rsidRDefault="00E10E26" w:rsidP="00490165">
            <w:pPr>
              <w:pStyle w:val="TableParagraph"/>
              <w:spacing w:line="238" w:lineRule="exact"/>
              <w:ind w:left="567" w:hanging="460"/>
            </w:pPr>
            <w:r>
              <w:t>комментирование и т.д.</w:t>
            </w:r>
          </w:p>
        </w:tc>
        <w:tc>
          <w:tcPr>
            <w:tcW w:w="1277" w:type="dxa"/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  <w:tc>
          <w:tcPr>
            <w:tcW w:w="437" w:type="dxa"/>
            <w:vMerge w:val="restart"/>
            <w:tcBorders>
              <w:top w:val="nil"/>
              <w:right w:val="nil"/>
            </w:tcBorders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</w:tr>
      <w:tr w:rsidR="009C017A">
        <w:trPr>
          <w:trHeight w:val="2529"/>
          <w:jc w:val="right"/>
        </w:trPr>
        <w:tc>
          <w:tcPr>
            <w:tcW w:w="480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8.</w:t>
            </w:r>
          </w:p>
        </w:tc>
        <w:tc>
          <w:tcPr>
            <w:tcW w:w="2033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Этапы НИР</w:t>
            </w:r>
          </w:p>
        </w:tc>
        <w:tc>
          <w:tcPr>
            <w:tcW w:w="2984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Практическая работа №4</w:t>
            </w:r>
          </w:p>
          <w:p w:rsidR="009C017A" w:rsidRDefault="00E10E26" w:rsidP="00490165">
            <w:pPr>
              <w:pStyle w:val="TableParagraph"/>
              <w:spacing w:before="1"/>
              <w:ind w:left="567" w:right="149" w:hanging="460"/>
            </w:pPr>
            <w:r>
              <w:t>«Практическая часть работы и заключение»</w:t>
            </w:r>
          </w:p>
        </w:tc>
        <w:tc>
          <w:tcPr>
            <w:tcW w:w="5372" w:type="dxa"/>
          </w:tcPr>
          <w:p w:rsidR="009C017A" w:rsidRDefault="00E10E26" w:rsidP="00490165">
            <w:pPr>
              <w:pStyle w:val="TableParagraph"/>
              <w:spacing w:line="242" w:lineRule="auto"/>
              <w:ind w:left="567" w:right="443" w:hanging="460"/>
            </w:pPr>
            <w:r>
              <w:t xml:space="preserve">- описание научных наблюдений, формулирование выводов, </w:t>
            </w:r>
            <w:proofErr w:type="spellStart"/>
            <w:r>
              <w:t>резюмирование</w:t>
            </w:r>
            <w:proofErr w:type="spellEnd"/>
          </w:p>
        </w:tc>
        <w:tc>
          <w:tcPr>
            <w:tcW w:w="3231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  <w:rPr>
                <w:b/>
              </w:rPr>
            </w:pPr>
            <w:r>
              <w:t xml:space="preserve">- учить </w:t>
            </w:r>
            <w:r>
              <w:rPr>
                <w:b/>
              </w:rPr>
              <w:t>описывать</w:t>
            </w:r>
          </w:p>
          <w:p w:rsidR="009C017A" w:rsidRDefault="00E10E26" w:rsidP="00490165">
            <w:pPr>
              <w:pStyle w:val="TableParagraph"/>
              <w:spacing w:before="1"/>
              <w:ind w:left="567" w:right="310" w:hanging="460"/>
            </w:pPr>
            <w:r>
              <w:t xml:space="preserve">собственные научные наблюдения, </w:t>
            </w:r>
            <w:r>
              <w:rPr>
                <w:b/>
              </w:rPr>
              <w:t xml:space="preserve">делать выводы </w:t>
            </w:r>
            <w:r>
              <w:t xml:space="preserve">на основе </w:t>
            </w:r>
            <w:proofErr w:type="gramStart"/>
            <w:r>
              <w:t>выявленных</w:t>
            </w:r>
            <w:proofErr w:type="gramEnd"/>
          </w:p>
          <w:p w:rsidR="009C017A" w:rsidRDefault="00E10E26" w:rsidP="00490165">
            <w:pPr>
              <w:pStyle w:val="TableParagraph"/>
              <w:ind w:left="567" w:right="143" w:hanging="460"/>
            </w:pPr>
            <w:proofErr w:type="gramStart"/>
            <w:r>
              <w:t xml:space="preserve">закономерностей, противоречий, совпадений и т.д., </w:t>
            </w:r>
            <w:r>
              <w:rPr>
                <w:b/>
              </w:rPr>
              <w:t xml:space="preserve">определять </w:t>
            </w:r>
            <w:r>
              <w:t xml:space="preserve">практическую (научную) значимость работы, </w:t>
            </w:r>
            <w:r>
              <w:rPr>
                <w:b/>
              </w:rPr>
              <w:t xml:space="preserve">отбирать материал </w:t>
            </w:r>
            <w:r>
              <w:t>для</w:t>
            </w:r>
            <w:proofErr w:type="gramEnd"/>
          </w:p>
          <w:p w:rsidR="009C017A" w:rsidRDefault="00E10E26" w:rsidP="00490165">
            <w:pPr>
              <w:pStyle w:val="TableParagraph"/>
              <w:spacing w:line="238" w:lineRule="exact"/>
              <w:ind w:left="567" w:hanging="460"/>
            </w:pPr>
            <w:r>
              <w:t>заключительной части</w:t>
            </w:r>
          </w:p>
        </w:tc>
        <w:tc>
          <w:tcPr>
            <w:tcW w:w="1277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1 ч</w:t>
            </w: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1518"/>
          <w:jc w:val="right"/>
        </w:trPr>
        <w:tc>
          <w:tcPr>
            <w:tcW w:w="480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9.</w:t>
            </w:r>
          </w:p>
        </w:tc>
        <w:tc>
          <w:tcPr>
            <w:tcW w:w="2033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Этапы НИР</w:t>
            </w:r>
          </w:p>
        </w:tc>
        <w:tc>
          <w:tcPr>
            <w:tcW w:w="2984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Практическая работа №5</w:t>
            </w:r>
          </w:p>
          <w:p w:rsidR="009C017A" w:rsidRDefault="00E10E26" w:rsidP="00490165">
            <w:pPr>
              <w:pStyle w:val="TableParagraph"/>
              <w:spacing w:before="1"/>
              <w:ind w:left="567" w:hanging="460"/>
            </w:pPr>
            <w:r>
              <w:t>«Оформление НИР »</w:t>
            </w:r>
          </w:p>
        </w:tc>
        <w:tc>
          <w:tcPr>
            <w:tcW w:w="5372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- требования к оформлению НИР согласно ГОСТ</w:t>
            </w:r>
          </w:p>
        </w:tc>
        <w:tc>
          <w:tcPr>
            <w:tcW w:w="3231" w:type="dxa"/>
          </w:tcPr>
          <w:p w:rsidR="009C017A" w:rsidRDefault="00E10E26" w:rsidP="00490165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2" w:lineRule="auto"/>
              <w:ind w:left="567" w:right="208" w:hanging="460"/>
            </w:pPr>
            <w:r>
              <w:t>ознакомить с требованиями к оформлению</w:t>
            </w:r>
            <w:r>
              <w:rPr>
                <w:spacing w:val="-1"/>
              </w:rPr>
              <w:t xml:space="preserve"> </w:t>
            </w:r>
            <w:r>
              <w:t>НИР;</w:t>
            </w:r>
          </w:p>
          <w:p w:rsidR="009C017A" w:rsidRDefault="00E10E26" w:rsidP="0049016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left="567" w:right="397" w:hanging="460"/>
            </w:pPr>
            <w:r>
              <w:t>учить редактировать (корректировать) работу, оформленную с</w:t>
            </w:r>
            <w:r>
              <w:rPr>
                <w:spacing w:val="-10"/>
              </w:rPr>
              <w:t xml:space="preserve"> </w:t>
            </w:r>
            <w:r>
              <w:t>нарушением</w:t>
            </w:r>
          </w:p>
          <w:p w:rsidR="009C017A" w:rsidRDefault="00E10E26" w:rsidP="00490165">
            <w:pPr>
              <w:pStyle w:val="TableParagraph"/>
              <w:spacing w:line="240" w:lineRule="exact"/>
              <w:ind w:left="567" w:hanging="460"/>
            </w:pPr>
            <w:r>
              <w:t>требований к оформлению</w:t>
            </w:r>
          </w:p>
        </w:tc>
        <w:tc>
          <w:tcPr>
            <w:tcW w:w="1277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1 ч</w:t>
            </w:r>
          </w:p>
        </w:tc>
        <w:tc>
          <w:tcPr>
            <w:tcW w:w="437" w:type="dxa"/>
            <w:vMerge/>
            <w:tcBorders>
              <w:top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2277"/>
          <w:jc w:val="right"/>
        </w:trPr>
        <w:tc>
          <w:tcPr>
            <w:tcW w:w="480" w:type="dxa"/>
          </w:tcPr>
          <w:p w:rsidR="009C017A" w:rsidRDefault="00E10E26" w:rsidP="00490165">
            <w:pPr>
              <w:pStyle w:val="TableParagraph"/>
              <w:spacing w:line="246" w:lineRule="exact"/>
              <w:ind w:left="567" w:hanging="460"/>
            </w:pPr>
            <w:r>
              <w:t>10</w:t>
            </w:r>
          </w:p>
          <w:p w:rsidR="009C017A" w:rsidRDefault="00E10E26" w:rsidP="00490165">
            <w:pPr>
              <w:pStyle w:val="TableParagraph"/>
              <w:spacing w:line="253" w:lineRule="exact"/>
              <w:ind w:left="567" w:hanging="460"/>
            </w:pPr>
            <w:r>
              <w:t>.</w:t>
            </w:r>
          </w:p>
        </w:tc>
        <w:tc>
          <w:tcPr>
            <w:tcW w:w="2033" w:type="dxa"/>
          </w:tcPr>
          <w:p w:rsidR="009C017A" w:rsidRDefault="00E10E26" w:rsidP="00490165">
            <w:pPr>
              <w:pStyle w:val="TableParagraph"/>
              <w:ind w:left="567" w:right="306" w:hanging="460"/>
            </w:pPr>
            <w:r>
              <w:t>Жанры научного текста</w:t>
            </w:r>
          </w:p>
        </w:tc>
        <w:tc>
          <w:tcPr>
            <w:tcW w:w="2984" w:type="dxa"/>
          </w:tcPr>
          <w:p w:rsidR="009C017A" w:rsidRDefault="00E10E26" w:rsidP="00490165">
            <w:pPr>
              <w:pStyle w:val="TableParagraph"/>
              <w:ind w:left="567" w:right="828" w:hanging="460"/>
            </w:pPr>
            <w:r>
              <w:t>Лекция с элементами практической работы</w:t>
            </w:r>
          </w:p>
        </w:tc>
        <w:tc>
          <w:tcPr>
            <w:tcW w:w="5372" w:type="dxa"/>
          </w:tcPr>
          <w:p w:rsidR="009C017A" w:rsidRDefault="00E10E26" w:rsidP="00490165">
            <w:pPr>
              <w:pStyle w:val="TableParagraph"/>
              <w:spacing w:line="246" w:lineRule="exact"/>
              <w:ind w:left="567" w:hanging="460"/>
            </w:pPr>
            <w:r>
              <w:t>- обзор некоторых жанров: статьи в «Ученых</w:t>
            </w:r>
          </w:p>
          <w:p w:rsidR="009C017A" w:rsidRDefault="00E10E26" w:rsidP="00490165">
            <w:pPr>
              <w:pStyle w:val="TableParagraph"/>
              <w:ind w:left="567" w:right="655" w:hanging="460"/>
            </w:pPr>
            <w:proofErr w:type="gramStart"/>
            <w:r>
              <w:t>записках</w:t>
            </w:r>
            <w:proofErr w:type="gramEnd"/>
            <w:r>
              <w:t>», «Трудах», «Сборниках», словарные и энциклопедические статьи, рецензии, рефераты,</w:t>
            </w:r>
          </w:p>
          <w:p w:rsidR="009C017A" w:rsidRDefault="00E10E26" w:rsidP="00490165">
            <w:pPr>
              <w:pStyle w:val="TableParagraph"/>
              <w:ind w:left="567" w:right="91" w:hanging="460"/>
            </w:pPr>
            <w:proofErr w:type="gramStart"/>
            <w:r>
              <w:t>аннотация, обзор, научный доклад, выступление (на конференции), аннотации, тезисы (доклада), конспект, резюме (-выводы), библиографические справки</w:t>
            </w:r>
            <w:proofErr w:type="gramEnd"/>
          </w:p>
          <w:p w:rsidR="009C017A" w:rsidRDefault="00E10E26" w:rsidP="00490165">
            <w:pPr>
              <w:pStyle w:val="TableParagraph"/>
              <w:spacing w:line="252" w:lineRule="exact"/>
              <w:ind w:left="567" w:hanging="460"/>
            </w:pPr>
            <w:r>
              <w:t>(справочный материал), выписки, заметки,</w:t>
            </w:r>
          </w:p>
          <w:p w:rsidR="009C017A" w:rsidRDefault="00E10E26" w:rsidP="00490165">
            <w:pPr>
              <w:pStyle w:val="TableParagraph"/>
              <w:spacing w:before="5" w:line="252" w:lineRule="exact"/>
              <w:ind w:left="567" w:right="278" w:hanging="460"/>
            </w:pPr>
            <w:r>
              <w:t>комментарии, путевые заметки, научная биография, анкеты, дипломные и курсовые работы, диссертация</w:t>
            </w:r>
          </w:p>
        </w:tc>
        <w:tc>
          <w:tcPr>
            <w:tcW w:w="3231" w:type="dxa"/>
          </w:tcPr>
          <w:p w:rsidR="009C017A" w:rsidRDefault="00E10E26" w:rsidP="00490165">
            <w:pPr>
              <w:pStyle w:val="TableParagraph"/>
              <w:ind w:left="567" w:right="549" w:hanging="460"/>
            </w:pPr>
            <w:r>
              <w:t>-познакомить с основными жанрами научного текста;</w:t>
            </w:r>
          </w:p>
          <w:p w:rsidR="009C017A" w:rsidRDefault="00E10E26" w:rsidP="00490165">
            <w:pPr>
              <w:pStyle w:val="TableParagraph"/>
              <w:ind w:left="567" w:right="460" w:hanging="460"/>
            </w:pPr>
            <w:r>
              <w:t>- учить распознавать жанры научного текста</w:t>
            </w:r>
          </w:p>
        </w:tc>
        <w:tc>
          <w:tcPr>
            <w:tcW w:w="1277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1 ч</w:t>
            </w:r>
          </w:p>
        </w:tc>
        <w:tc>
          <w:tcPr>
            <w:tcW w:w="437" w:type="dxa"/>
            <w:vMerge w:val="restart"/>
            <w:tcBorders>
              <w:bottom w:val="nil"/>
              <w:right w:val="nil"/>
            </w:tcBorders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</w:tr>
      <w:tr w:rsidR="009C017A">
        <w:trPr>
          <w:trHeight w:val="1010"/>
          <w:jc w:val="right"/>
        </w:trPr>
        <w:tc>
          <w:tcPr>
            <w:tcW w:w="480" w:type="dxa"/>
          </w:tcPr>
          <w:p w:rsidR="009C017A" w:rsidRDefault="00E10E26" w:rsidP="00490165">
            <w:pPr>
              <w:pStyle w:val="TableParagraph"/>
              <w:spacing w:line="246" w:lineRule="exact"/>
              <w:ind w:left="567" w:hanging="460"/>
            </w:pPr>
            <w:r>
              <w:lastRenderedPageBreak/>
              <w:t>11</w:t>
            </w:r>
          </w:p>
          <w:p w:rsidR="009C017A" w:rsidRDefault="00E10E26" w:rsidP="00490165">
            <w:pPr>
              <w:pStyle w:val="TableParagraph"/>
              <w:spacing w:line="252" w:lineRule="exact"/>
              <w:ind w:left="567" w:hanging="460"/>
            </w:pPr>
            <w:r>
              <w:t>.</w:t>
            </w:r>
          </w:p>
        </w:tc>
        <w:tc>
          <w:tcPr>
            <w:tcW w:w="2033" w:type="dxa"/>
          </w:tcPr>
          <w:p w:rsidR="009C017A" w:rsidRDefault="00E10E26" w:rsidP="00490165">
            <w:pPr>
              <w:pStyle w:val="TableParagraph"/>
              <w:ind w:left="567" w:right="165" w:hanging="460"/>
            </w:pPr>
            <w:r>
              <w:t>Рецензия и тезисы НИР</w:t>
            </w:r>
          </w:p>
        </w:tc>
        <w:tc>
          <w:tcPr>
            <w:tcW w:w="2984" w:type="dxa"/>
          </w:tcPr>
          <w:p w:rsidR="009C017A" w:rsidRDefault="00E10E26" w:rsidP="00490165">
            <w:pPr>
              <w:pStyle w:val="TableParagraph"/>
              <w:spacing w:line="246" w:lineRule="exact"/>
              <w:ind w:left="567" w:hanging="460"/>
            </w:pPr>
            <w:r>
              <w:t>Практическая работа №6</w:t>
            </w:r>
          </w:p>
          <w:p w:rsidR="009C017A" w:rsidRDefault="00E10E26" w:rsidP="00490165">
            <w:pPr>
              <w:pStyle w:val="TableParagraph"/>
              <w:spacing w:line="252" w:lineRule="exact"/>
              <w:ind w:left="567" w:hanging="460"/>
            </w:pPr>
            <w:r>
              <w:t>«Рецензия, аннотация НИР»</w:t>
            </w:r>
          </w:p>
        </w:tc>
        <w:tc>
          <w:tcPr>
            <w:tcW w:w="5372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- написание рецензии и аннотации к НИР</w:t>
            </w:r>
          </w:p>
        </w:tc>
        <w:tc>
          <w:tcPr>
            <w:tcW w:w="3231" w:type="dxa"/>
          </w:tcPr>
          <w:p w:rsidR="009C017A" w:rsidRDefault="00E10E26" w:rsidP="00490165">
            <w:pPr>
              <w:pStyle w:val="TableParagraph"/>
              <w:ind w:left="567" w:right="662" w:hanging="460"/>
            </w:pPr>
            <w:r>
              <w:t>- ознакомить с правилами написания рецензии и</w:t>
            </w:r>
          </w:p>
          <w:p w:rsidR="009C017A" w:rsidRDefault="00E10E26" w:rsidP="00490165">
            <w:pPr>
              <w:pStyle w:val="TableParagraph"/>
              <w:spacing w:line="252" w:lineRule="exact"/>
              <w:ind w:left="567" w:hanging="460"/>
            </w:pPr>
            <w:r>
              <w:t>аннотации, практически</w:t>
            </w:r>
          </w:p>
          <w:p w:rsidR="009C017A" w:rsidRDefault="00E10E26" w:rsidP="00490165">
            <w:pPr>
              <w:pStyle w:val="TableParagraph"/>
              <w:spacing w:line="238" w:lineRule="exact"/>
              <w:ind w:left="567" w:hanging="460"/>
            </w:pPr>
            <w:r>
              <w:t>закрепить полученные знания</w:t>
            </w:r>
          </w:p>
        </w:tc>
        <w:tc>
          <w:tcPr>
            <w:tcW w:w="1277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1 ч</w:t>
            </w:r>
          </w:p>
        </w:tc>
        <w:tc>
          <w:tcPr>
            <w:tcW w:w="437" w:type="dxa"/>
            <w:vMerge/>
            <w:tcBorders>
              <w:top w:val="nil"/>
              <w:bottom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  <w:tr w:rsidR="009C017A">
        <w:trPr>
          <w:trHeight w:val="1773"/>
          <w:jc w:val="right"/>
        </w:trPr>
        <w:tc>
          <w:tcPr>
            <w:tcW w:w="480" w:type="dxa"/>
          </w:tcPr>
          <w:p w:rsidR="009C017A" w:rsidRDefault="00E10E26" w:rsidP="00490165">
            <w:pPr>
              <w:pStyle w:val="TableParagraph"/>
              <w:spacing w:line="248" w:lineRule="exact"/>
              <w:ind w:left="567" w:hanging="460"/>
            </w:pPr>
            <w:r>
              <w:t>12</w:t>
            </w:r>
          </w:p>
          <w:p w:rsidR="009C017A" w:rsidRDefault="00E10E26" w:rsidP="00490165">
            <w:pPr>
              <w:pStyle w:val="TableParagraph"/>
              <w:spacing w:line="252" w:lineRule="exact"/>
              <w:ind w:left="567" w:hanging="460"/>
            </w:pPr>
            <w:r>
              <w:t>.</w:t>
            </w:r>
          </w:p>
        </w:tc>
        <w:tc>
          <w:tcPr>
            <w:tcW w:w="2033" w:type="dxa"/>
          </w:tcPr>
          <w:p w:rsidR="009C017A" w:rsidRDefault="00E10E26" w:rsidP="00490165">
            <w:pPr>
              <w:pStyle w:val="TableParagraph"/>
              <w:spacing w:line="249" w:lineRule="exact"/>
              <w:ind w:left="567" w:hanging="460"/>
            </w:pPr>
            <w:r>
              <w:t>Тезисы и защита</w:t>
            </w:r>
          </w:p>
        </w:tc>
        <w:tc>
          <w:tcPr>
            <w:tcW w:w="2984" w:type="dxa"/>
          </w:tcPr>
          <w:p w:rsidR="009C017A" w:rsidRDefault="00E10E26" w:rsidP="00490165">
            <w:pPr>
              <w:pStyle w:val="TableParagraph"/>
              <w:spacing w:line="248" w:lineRule="exact"/>
              <w:ind w:left="567" w:hanging="460"/>
            </w:pPr>
            <w:r>
              <w:t>Практическая работа №6</w:t>
            </w:r>
          </w:p>
          <w:p w:rsidR="009C017A" w:rsidRDefault="00E10E26" w:rsidP="00490165">
            <w:pPr>
              <w:pStyle w:val="TableParagraph"/>
              <w:spacing w:line="252" w:lineRule="exact"/>
              <w:ind w:left="567" w:hanging="460"/>
            </w:pPr>
            <w:r>
              <w:t>«Тезисы и защита НИР»</w:t>
            </w:r>
          </w:p>
        </w:tc>
        <w:tc>
          <w:tcPr>
            <w:tcW w:w="5372" w:type="dxa"/>
          </w:tcPr>
          <w:p w:rsidR="009C017A" w:rsidRDefault="00E10E26" w:rsidP="00490165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48" w:lineRule="exact"/>
              <w:ind w:left="567" w:hanging="460"/>
            </w:pPr>
            <w:r>
              <w:t>правила составления тезисов</w:t>
            </w:r>
            <w:r>
              <w:rPr>
                <w:spacing w:val="-4"/>
              </w:rPr>
              <w:t xml:space="preserve"> </w:t>
            </w:r>
            <w:r>
              <w:t>НИР;</w:t>
            </w:r>
          </w:p>
          <w:p w:rsidR="009C017A" w:rsidRDefault="00E10E26" w:rsidP="00490165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567" w:right="381" w:hanging="460"/>
            </w:pPr>
            <w:r>
              <w:t xml:space="preserve">требования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научному</w:t>
            </w:r>
            <w:proofErr w:type="gramEnd"/>
            <w:r>
              <w:t xml:space="preserve"> докладу-презентации НИР (объем, стиль,</w:t>
            </w:r>
            <w:r>
              <w:rPr>
                <w:spacing w:val="-1"/>
              </w:rPr>
              <w:t xml:space="preserve"> </w:t>
            </w:r>
            <w:r>
              <w:t>содержание);</w:t>
            </w:r>
          </w:p>
          <w:p w:rsidR="009C017A" w:rsidRDefault="00E10E26" w:rsidP="00490165">
            <w:pPr>
              <w:pStyle w:val="TableParagraph"/>
              <w:spacing w:line="252" w:lineRule="exact"/>
              <w:ind w:left="567" w:hanging="460"/>
            </w:pPr>
            <w:r>
              <w:t>-требования к электронной презентации РРТ;</w:t>
            </w:r>
          </w:p>
          <w:p w:rsidR="009C017A" w:rsidRDefault="00E10E26" w:rsidP="00490165">
            <w:pPr>
              <w:pStyle w:val="TableParagraph"/>
              <w:spacing w:line="252" w:lineRule="exact"/>
              <w:ind w:left="567" w:hanging="460"/>
            </w:pPr>
            <w:r>
              <w:t>-нормы этикета на научной конференции;</w:t>
            </w:r>
          </w:p>
          <w:p w:rsidR="009C017A" w:rsidRDefault="00E10E26" w:rsidP="00490165">
            <w:pPr>
              <w:pStyle w:val="TableParagraph"/>
              <w:spacing w:before="5" w:line="252" w:lineRule="exact"/>
              <w:ind w:left="567" w:right="532" w:hanging="460"/>
            </w:pPr>
            <w:proofErr w:type="gramStart"/>
            <w:r>
              <w:t>-формат научного диалога (как отвечать на поставленные вопросы, как вести себя в ситуации</w:t>
            </w:r>
            <w:proofErr w:type="gramEnd"/>
          </w:p>
        </w:tc>
        <w:tc>
          <w:tcPr>
            <w:tcW w:w="3231" w:type="dxa"/>
          </w:tcPr>
          <w:p w:rsidR="009C017A" w:rsidRDefault="00E10E26" w:rsidP="00490165">
            <w:pPr>
              <w:pStyle w:val="TableParagraph"/>
              <w:ind w:left="567" w:right="564" w:hanging="460"/>
            </w:pPr>
            <w:r>
              <w:t>- учить соблюдать правила защиты НИР</w:t>
            </w:r>
          </w:p>
        </w:tc>
        <w:tc>
          <w:tcPr>
            <w:tcW w:w="1277" w:type="dxa"/>
          </w:tcPr>
          <w:p w:rsidR="009C017A" w:rsidRDefault="00E10E26" w:rsidP="00490165">
            <w:pPr>
              <w:pStyle w:val="TableParagraph"/>
              <w:spacing w:line="249" w:lineRule="exact"/>
              <w:ind w:left="567" w:hanging="460"/>
            </w:pPr>
            <w:r>
              <w:t>1 ч</w:t>
            </w:r>
          </w:p>
        </w:tc>
        <w:tc>
          <w:tcPr>
            <w:tcW w:w="437" w:type="dxa"/>
            <w:vMerge/>
            <w:tcBorders>
              <w:top w:val="nil"/>
              <w:bottom w:val="nil"/>
              <w:right w:val="nil"/>
            </w:tcBorders>
          </w:tcPr>
          <w:p w:rsidR="009C017A" w:rsidRDefault="009C017A" w:rsidP="00490165">
            <w:pPr>
              <w:ind w:left="567" w:hanging="460"/>
              <w:rPr>
                <w:sz w:val="2"/>
                <w:szCs w:val="2"/>
              </w:rPr>
            </w:pPr>
          </w:p>
        </w:tc>
      </w:tr>
    </w:tbl>
    <w:p w:rsidR="009C017A" w:rsidRDefault="009C017A" w:rsidP="00490165">
      <w:pPr>
        <w:ind w:left="567" w:hanging="460"/>
        <w:rPr>
          <w:sz w:val="2"/>
          <w:szCs w:val="2"/>
        </w:rPr>
        <w:sectPr w:rsidR="009C017A" w:rsidSect="00490165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033"/>
        <w:gridCol w:w="2984"/>
        <w:gridCol w:w="5372"/>
        <w:gridCol w:w="3231"/>
        <w:gridCol w:w="1277"/>
      </w:tblGrid>
      <w:tr w:rsidR="009C017A">
        <w:trPr>
          <w:trHeight w:val="506"/>
        </w:trPr>
        <w:tc>
          <w:tcPr>
            <w:tcW w:w="480" w:type="dxa"/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  <w:tc>
          <w:tcPr>
            <w:tcW w:w="2033" w:type="dxa"/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  <w:tc>
          <w:tcPr>
            <w:tcW w:w="2984" w:type="dxa"/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  <w:tc>
          <w:tcPr>
            <w:tcW w:w="5372" w:type="dxa"/>
          </w:tcPr>
          <w:p w:rsidR="009C017A" w:rsidRDefault="00E10E26" w:rsidP="00490165">
            <w:pPr>
              <w:pStyle w:val="TableParagraph"/>
              <w:spacing w:line="247" w:lineRule="exact"/>
              <w:ind w:left="567" w:hanging="460"/>
            </w:pPr>
            <w:r>
              <w:t>дискуссии, как формулировать собственные вопросы</w:t>
            </w:r>
          </w:p>
          <w:p w:rsidR="009C017A" w:rsidRDefault="00E10E26" w:rsidP="00490165">
            <w:pPr>
              <w:pStyle w:val="TableParagraph"/>
              <w:spacing w:before="2" w:line="238" w:lineRule="exact"/>
              <w:ind w:left="567" w:hanging="460"/>
            </w:pPr>
            <w:r>
              <w:t>к докладчикам и т.д.)</w:t>
            </w:r>
          </w:p>
        </w:tc>
        <w:tc>
          <w:tcPr>
            <w:tcW w:w="3231" w:type="dxa"/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  <w:tc>
          <w:tcPr>
            <w:tcW w:w="1277" w:type="dxa"/>
          </w:tcPr>
          <w:p w:rsidR="009C017A" w:rsidRDefault="009C017A" w:rsidP="00490165">
            <w:pPr>
              <w:pStyle w:val="TableParagraph"/>
              <w:ind w:left="567" w:hanging="460"/>
            </w:pPr>
          </w:p>
        </w:tc>
      </w:tr>
    </w:tbl>
    <w:p w:rsidR="00E10E26" w:rsidRDefault="00E10E26" w:rsidP="00490165">
      <w:pPr>
        <w:ind w:left="567" w:hanging="460"/>
      </w:pPr>
    </w:p>
    <w:sectPr w:rsidR="00E10E26" w:rsidSect="00490165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B77"/>
    <w:multiLevelType w:val="hybridMultilevel"/>
    <w:tmpl w:val="58FC164C"/>
    <w:lvl w:ilvl="0" w:tplc="DE505640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CE20E68">
      <w:numFmt w:val="bullet"/>
      <w:lvlText w:val="•"/>
      <w:lvlJc w:val="left"/>
      <w:pPr>
        <w:ind w:left="412" w:hanging="125"/>
      </w:pPr>
      <w:rPr>
        <w:rFonts w:hint="default"/>
        <w:lang w:val="ru-RU" w:eastAsia="ru-RU" w:bidi="ru-RU"/>
      </w:rPr>
    </w:lvl>
    <w:lvl w:ilvl="2" w:tplc="FC5845C4">
      <w:numFmt w:val="bullet"/>
      <w:lvlText w:val="•"/>
      <w:lvlJc w:val="left"/>
      <w:pPr>
        <w:ind w:left="724" w:hanging="125"/>
      </w:pPr>
      <w:rPr>
        <w:rFonts w:hint="default"/>
        <w:lang w:val="ru-RU" w:eastAsia="ru-RU" w:bidi="ru-RU"/>
      </w:rPr>
    </w:lvl>
    <w:lvl w:ilvl="3" w:tplc="F59E3A1A">
      <w:numFmt w:val="bullet"/>
      <w:lvlText w:val="•"/>
      <w:lvlJc w:val="left"/>
      <w:pPr>
        <w:ind w:left="1036" w:hanging="125"/>
      </w:pPr>
      <w:rPr>
        <w:rFonts w:hint="default"/>
        <w:lang w:val="ru-RU" w:eastAsia="ru-RU" w:bidi="ru-RU"/>
      </w:rPr>
    </w:lvl>
    <w:lvl w:ilvl="4" w:tplc="4AE81D62">
      <w:numFmt w:val="bullet"/>
      <w:lvlText w:val="•"/>
      <w:lvlJc w:val="left"/>
      <w:pPr>
        <w:ind w:left="1348" w:hanging="125"/>
      </w:pPr>
      <w:rPr>
        <w:rFonts w:hint="default"/>
        <w:lang w:val="ru-RU" w:eastAsia="ru-RU" w:bidi="ru-RU"/>
      </w:rPr>
    </w:lvl>
    <w:lvl w:ilvl="5" w:tplc="8A567B6A">
      <w:numFmt w:val="bullet"/>
      <w:lvlText w:val="•"/>
      <w:lvlJc w:val="left"/>
      <w:pPr>
        <w:ind w:left="1660" w:hanging="125"/>
      </w:pPr>
      <w:rPr>
        <w:rFonts w:hint="default"/>
        <w:lang w:val="ru-RU" w:eastAsia="ru-RU" w:bidi="ru-RU"/>
      </w:rPr>
    </w:lvl>
    <w:lvl w:ilvl="6" w:tplc="F3CC8A6E">
      <w:numFmt w:val="bullet"/>
      <w:lvlText w:val="•"/>
      <w:lvlJc w:val="left"/>
      <w:pPr>
        <w:ind w:left="1972" w:hanging="125"/>
      </w:pPr>
      <w:rPr>
        <w:rFonts w:hint="default"/>
        <w:lang w:val="ru-RU" w:eastAsia="ru-RU" w:bidi="ru-RU"/>
      </w:rPr>
    </w:lvl>
    <w:lvl w:ilvl="7" w:tplc="02F8566C">
      <w:numFmt w:val="bullet"/>
      <w:lvlText w:val="•"/>
      <w:lvlJc w:val="left"/>
      <w:pPr>
        <w:ind w:left="2284" w:hanging="125"/>
      </w:pPr>
      <w:rPr>
        <w:rFonts w:hint="default"/>
        <w:lang w:val="ru-RU" w:eastAsia="ru-RU" w:bidi="ru-RU"/>
      </w:rPr>
    </w:lvl>
    <w:lvl w:ilvl="8" w:tplc="E7009588">
      <w:numFmt w:val="bullet"/>
      <w:lvlText w:val="•"/>
      <w:lvlJc w:val="left"/>
      <w:pPr>
        <w:ind w:left="2596" w:hanging="125"/>
      </w:pPr>
      <w:rPr>
        <w:rFonts w:hint="default"/>
        <w:lang w:val="ru-RU" w:eastAsia="ru-RU" w:bidi="ru-RU"/>
      </w:rPr>
    </w:lvl>
  </w:abstractNum>
  <w:abstractNum w:abstractNumId="1">
    <w:nsid w:val="4E13734C"/>
    <w:multiLevelType w:val="hybridMultilevel"/>
    <w:tmpl w:val="E51025E0"/>
    <w:lvl w:ilvl="0" w:tplc="4A0CFC2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564C01E">
      <w:numFmt w:val="bullet"/>
      <w:lvlText w:val="•"/>
      <w:lvlJc w:val="left"/>
      <w:pPr>
        <w:ind w:left="626" w:hanging="128"/>
      </w:pPr>
      <w:rPr>
        <w:rFonts w:hint="default"/>
        <w:lang w:val="ru-RU" w:eastAsia="ru-RU" w:bidi="ru-RU"/>
      </w:rPr>
    </w:lvl>
    <w:lvl w:ilvl="2" w:tplc="EC54F968">
      <w:numFmt w:val="bullet"/>
      <w:lvlText w:val="•"/>
      <w:lvlJc w:val="left"/>
      <w:pPr>
        <w:ind w:left="1152" w:hanging="128"/>
      </w:pPr>
      <w:rPr>
        <w:rFonts w:hint="default"/>
        <w:lang w:val="ru-RU" w:eastAsia="ru-RU" w:bidi="ru-RU"/>
      </w:rPr>
    </w:lvl>
    <w:lvl w:ilvl="3" w:tplc="B1E4E78E">
      <w:numFmt w:val="bullet"/>
      <w:lvlText w:val="•"/>
      <w:lvlJc w:val="left"/>
      <w:pPr>
        <w:ind w:left="1678" w:hanging="128"/>
      </w:pPr>
      <w:rPr>
        <w:rFonts w:hint="default"/>
        <w:lang w:val="ru-RU" w:eastAsia="ru-RU" w:bidi="ru-RU"/>
      </w:rPr>
    </w:lvl>
    <w:lvl w:ilvl="4" w:tplc="F25AEF3A">
      <w:numFmt w:val="bullet"/>
      <w:lvlText w:val="•"/>
      <w:lvlJc w:val="left"/>
      <w:pPr>
        <w:ind w:left="2204" w:hanging="128"/>
      </w:pPr>
      <w:rPr>
        <w:rFonts w:hint="default"/>
        <w:lang w:val="ru-RU" w:eastAsia="ru-RU" w:bidi="ru-RU"/>
      </w:rPr>
    </w:lvl>
    <w:lvl w:ilvl="5" w:tplc="1024A114">
      <w:numFmt w:val="bullet"/>
      <w:lvlText w:val="•"/>
      <w:lvlJc w:val="left"/>
      <w:pPr>
        <w:ind w:left="2731" w:hanging="128"/>
      </w:pPr>
      <w:rPr>
        <w:rFonts w:hint="default"/>
        <w:lang w:val="ru-RU" w:eastAsia="ru-RU" w:bidi="ru-RU"/>
      </w:rPr>
    </w:lvl>
    <w:lvl w:ilvl="6" w:tplc="02C8F532">
      <w:numFmt w:val="bullet"/>
      <w:lvlText w:val="•"/>
      <w:lvlJc w:val="left"/>
      <w:pPr>
        <w:ind w:left="3257" w:hanging="128"/>
      </w:pPr>
      <w:rPr>
        <w:rFonts w:hint="default"/>
        <w:lang w:val="ru-RU" w:eastAsia="ru-RU" w:bidi="ru-RU"/>
      </w:rPr>
    </w:lvl>
    <w:lvl w:ilvl="7" w:tplc="1818A20E">
      <w:numFmt w:val="bullet"/>
      <w:lvlText w:val="•"/>
      <w:lvlJc w:val="left"/>
      <w:pPr>
        <w:ind w:left="3783" w:hanging="128"/>
      </w:pPr>
      <w:rPr>
        <w:rFonts w:hint="default"/>
        <w:lang w:val="ru-RU" w:eastAsia="ru-RU" w:bidi="ru-RU"/>
      </w:rPr>
    </w:lvl>
    <w:lvl w:ilvl="8" w:tplc="A25AF1DC">
      <w:numFmt w:val="bullet"/>
      <w:lvlText w:val="•"/>
      <w:lvlJc w:val="left"/>
      <w:pPr>
        <w:ind w:left="4309" w:hanging="1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017A"/>
    <w:rsid w:val="001D3FA3"/>
    <w:rsid w:val="00490165"/>
    <w:rsid w:val="008D5A2B"/>
    <w:rsid w:val="009907D1"/>
    <w:rsid w:val="009C017A"/>
    <w:rsid w:val="00E1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017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1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017A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9C017A"/>
    <w:pPr>
      <w:spacing w:before="3"/>
      <w:ind w:left="4567" w:right="513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017A"/>
  </w:style>
  <w:style w:type="paragraph" w:customStyle="1" w:styleId="TableParagraph">
    <w:name w:val="Table Paragraph"/>
    <w:basedOn w:val="a"/>
    <w:uiPriority w:val="1"/>
    <w:qFormat/>
    <w:rsid w:val="009C01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Comp18</dc:creator>
  <cp:lastModifiedBy>user</cp:lastModifiedBy>
  <cp:revision>2</cp:revision>
  <cp:lastPrinted>2018-11-13T07:01:00Z</cp:lastPrinted>
  <dcterms:created xsi:type="dcterms:W3CDTF">2018-11-21T11:56:00Z</dcterms:created>
  <dcterms:modified xsi:type="dcterms:W3CDTF">2018-11-21T11:56:00Z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2018-10-18T00:00:00Z</vt:filetime>
  </property>
</Properties>
</file>